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ED" w:rsidRPr="00B541ED" w:rsidRDefault="00B541ED" w:rsidP="00B541ED">
      <w:pPr>
        <w:pStyle w:val="NormalWeb"/>
        <w:shd w:val="clear" w:color="auto" w:fill="FFFFFF"/>
        <w:spacing w:before="240" w:beforeAutospacing="0" w:after="0" w:afterAutospacing="0"/>
        <w:jc w:val="both"/>
      </w:pPr>
      <w:r>
        <w:t>A</w:t>
      </w:r>
      <w:r w:rsidRPr="00B541ED">
        <w:t>dmiterea la această secţie se face prin test la limba engleză şi repartizare computerizată.</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r w:rsidRPr="00B541ED">
        <w:rPr>
          <w:rFonts w:ascii="Times New Roman" w:hAnsi="Times New Roman" w:cs="Times New Roman"/>
          <w:sz w:val="24"/>
          <w:szCs w:val="24"/>
        </w:rPr>
        <w:t>Se studiază într-un număr mai mare de ore cele trei discipline din aria </w:t>
      </w:r>
      <w:r w:rsidRPr="00B541ED">
        <w:rPr>
          <w:rStyle w:val="Accentuat"/>
          <w:rFonts w:ascii="Times New Roman" w:hAnsi="Times New Roman" w:cs="Times New Roman"/>
          <w:sz w:val="24"/>
          <w:szCs w:val="24"/>
        </w:rPr>
        <w:t>Ştiinţelor Naturii</w:t>
      </w:r>
      <w:r w:rsidRPr="00B541ED">
        <w:rPr>
          <w:rFonts w:ascii="Times New Roman" w:hAnsi="Times New Roman" w:cs="Times New Roman"/>
          <w:sz w:val="24"/>
          <w:szCs w:val="24"/>
        </w:rPr>
        <w:t>, în laboratoare modern utilate: unul de fizică, unul de chimie şi unul de biologie. Aceste laboratoare sunt dotate cu computere proprii, cu conectare la INTERNET.</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B541ED">
        <w:rPr>
          <w:rFonts w:ascii="Times New Roman" w:hAnsi="Times New Roman" w:cs="Times New Roman"/>
          <w:sz w:val="24"/>
          <w:szCs w:val="24"/>
        </w:rPr>
        <w:t>a cerere, la începutul clasei a IX-a, se poate opta pentru studiul limbii spaniole ca limbă modernă 2.</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r w:rsidRPr="00B541ED">
        <w:rPr>
          <w:rFonts w:ascii="Times New Roman" w:hAnsi="Times New Roman" w:cs="Times New Roman"/>
          <w:sz w:val="24"/>
          <w:szCs w:val="24"/>
        </w:rPr>
        <w:t>Elevii beneficiază de un generos plan de învăţământ care, prin opţionalele oferite, pune un accent deosebit pe interdisciplinaritate şi pe aplicarea în practică a cunoştinţelor dobândite în orele de teorie.</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r w:rsidRPr="00B541ED">
        <w:rPr>
          <w:rFonts w:ascii="Times New Roman" w:hAnsi="Times New Roman" w:cs="Times New Roman"/>
          <w:sz w:val="24"/>
          <w:szCs w:val="24"/>
        </w:rPr>
        <w:t>Absolvenţii acestei secţii au posibilitatea, prin pregătirea care se realizează să candideze la facultăţi ca medicina, farmacie, protecţia mediului, silvicultură, fizică, chimie, biologie ş.a.</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r w:rsidRPr="00B541ED">
        <w:rPr>
          <w:rFonts w:ascii="Times New Roman" w:hAnsi="Times New Roman" w:cs="Times New Roman"/>
          <w:sz w:val="24"/>
          <w:szCs w:val="24"/>
        </w:rPr>
        <w:t xml:space="preserve">Începând din 2006, în şcoala noastră funcţionează un centru acreditat pentru obţinerea „permisului european pentru utilizarea calculatorului” – ECDL; din anul 2014, colegiul nostru este centru de examen pentru obținerea certificatului IC3 – Internet </w:t>
      </w:r>
      <w:proofErr w:type="spellStart"/>
      <w:r w:rsidRPr="00B541ED">
        <w:rPr>
          <w:rFonts w:ascii="Times New Roman" w:hAnsi="Times New Roman" w:cs="Times New Roman"/>
          <w:sz w:val="24"/>
          <w:szCs w:val="24"/>
        </w:rPr>
        <w:t>and</w:t>
      </w:r>
      <w:proofErr w:type="spellEnd"/>
      <w:r w:rsidRPr="00B541ED">
        <w:rPr>
          <w:rFonts w:ascii="Times New Roman" w:hAnsi="Times New Roman" w:cs="Times New Roman"/>
          <w:sz w:val="24"/>
          <w:szCs w:val="24"/>
        </w:rPr>
        <w:t xml:space="preserve"> </w:t>
      </w:r>
      <w:proofErr w:type="spellStart"/>
      <w:r w:rsidRPr="00B541ED">
        <w:rPr>
          <w:rFonts w:ascii="Times New Roman" w:hAnsi="Times New Roman" w:cs="Times New Roman"/>
          <w:sz w:val="24"/>
          <w:szCs w:val="24"/>
        </w:rPr>
        <w:t>Computing</w:t>
      </w:r>
      <w:proofErr w:type="spellEnd"/>
      <w:r w:rsidRPr="00B541ED">
        <w:rPr>
          <w:rFonts w:ascii="Times New Roman" w:hAnsi="Times New Roman" w:cs="Times New Roman"/>
          <w:sz w:val="24"/>
          <w:szCs w:val="24"/>
        </w:rPr>
        <w:t xml:space="preserve"> Core </w:t>
      </w:r>
      <w:proofErr w:type="spellStart"/>
      <w:r w:rsidRPr="00B541ED">
        <w:rPr>
          <w:rFonts w:ascii="Times New Roman" w:hAnsi="Times New Roman" w:cs="Times New Roman"/>
          <w:sz w:val="24"/>
          <w:szCs w:val="24"/>
        </w:rPr>
        <w:t>Certification</w:t>
      </w:r>
      <w:proofErr w:type="spellEnd"/>
      <w:r w:rsidRPr="00B541ED">
        <w:rPr>
          <w:rFonts w:ascii="Times New Roman" w:hAnsi="Times New Roman" w:cs="Times New Roman"/>
          <w:sz w:val="24"/>
          <w:szCs w:val="24"/>
        </w:rPr>
        <w:t>.</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r w:rsidRPr="00B541ED">
        <w:rPr>
          <w:rFonts w:ascii="Times New Roman" w:hAnsi="Times New Roman" w:cs="Times New Roman"/>
          <w:sz w:val="24"/>
          <w:szCs w:val="24"/>
        </w:rPr>
        <w:t>Elevii acestei clase studiază limba engleză în regim bilingv – 5 ore/săptămână, pe grupe.</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r w:rsidRPr="00B541ED">
        <w:rPr>
          <w:rFonts w:ascii="Times New Roman" w:hAnsi="Times New Roman" w:cs="Times New Roman"/>
          <w:sz w:val="24"/>
          <w:szCs w:val="24"/>
        </w:rPr>
        <w:t>Specific acestei secţii bilingve este studiul </w:t>
      </w:r>
      <w:r w:rsidRPr="00B541ED">
        <w:rPr>
          <w:rStyle w:val="Accentuat"/>
          <w:rFonts w:ascii="Times New Roman" w:hAnsi="Times New Roman" w:cs="Times New Roman"/>
          <w:sz w:val="24"/>
          <w:szCs w:val="24"/>
        </w:rPr>
        <w:t>Geografiei Marii Britanii şi SUA</w:t>
      </w:r>
      <w:r w:rsidRPr="00B541ED">
        <w:rPr>
          <w:rFonts w:ascii="Times New Roman" w:hAnsi="Times New Roman" w:cs="Times New Roman"/>
          <w:sz w:val="24"/>
          <w:szCs w:val="24"/>
        </w:rPr>
        <w:t> (în clasa a IX-a), </w:t>
      </w:r>
      <w:r w:rsidRPr="00B541ED">
        <w:rPr>
          <w:rStyle w:val="Accentuat"/>
          <w:rFonts w:ascii="Times New Roman" w:hAnsi="Times New Roman" w:cs="Times New Roman"/>
          <w:sz w:val="24"/>
          <w:szCs w:val="24"/>
        </w:rPr>
        <w:t>Istoriei Marii Britanii şi SUA</w:t>
      </w:r>
      <w:r w:rsidRPr="00B541ED">
        <w:rPr>
          <w:rFonts w:ascii="Times New Roman" w:hAnsi="Times New Roman" w:cs="Times New Roman"/>
          <w:sz w:val="24"/>
          <w:szCs w:val="24"/>
        </w:rPr>
        <w:t> (în clasa a X-a) şi a </w:t>
      </w:r>
      <w:r w:rsidRPr="00B541ED">
        <w:rPr>
          <w:rStyle w:val="Accentuat"/>
          <w:rFonts w:ascii="Times New Roman" w:hAnsi="Times New Roman" w:cs="Times New Roman"/>
          <w:sz w:val="24"/>
          <w:szCs w:val="24"/>
        </w:rPr>
        <w:t>Elementelor de cultură şi civilizaţie anglo – americană</w:t>
      </w:r>
      <w:r w:rsidRPr="00B541ED">
        <w:rPr>
          <w:rFonts w:ascii="Times New Roman" w:hAnsi="Times New Roman" w:cs="Times New Roman"/>
          <w:sz w:val="24"/>
          <w:szCs w:val="24"/>
        </w:rPr>
        <w:t> (în clasele a XI-a şi a XII-a).</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r w:rsidRPr="00B541ED">
        <w:rPr>
          <w:rFonts w:ascii="Times New Roman" w:hAnsi="Times New Roman" w:cs="Times New Roman"/>
          <w:sz w:val="24"/>
          <w:szCs w:val="24"/>
        </w:rPr>
        <w:t>La sfârşitul clasei a XII-a se susţine un examen de atestare a competenţelor lingvistice în limba engleză.</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r w:rsidRPr="00B541ED">
        <w:rPr>
          <w:rFonts w:ascii="Times New Roman" w:hAnsi="Times New Roman" w:cs="Times New Roman"/>
          <w:sz w:val="24"/>
          <w:szCs w:val="24"/>
        </w:rPr>
        <w:t>Colegiul Naţional „Petru Rareş” este centru acreditat pentru susţinerea examenului pentru obţinerea certificatului Cambridge de cunoaştere a limbii engleze.</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r w:rsidRPr="00B541ED">
        <w:rPr>
          <w:rFonts w:ascii="Times New Roman" w:hAnsi="Times New Roman" w:cs="Times New Roman"/>
          <w:sz w:val="24"/>
          <w:szCs w:val="24"/>
        </w:rPr>
        <w:t>Elevii noştri studiază limba engleză pe manuale editate în Marea Britanie de celebrele edituri “Oxford”, “</w:t>
      </w:r>
      <w:proofErr w:type="spellStart"/>
      <w:r w:rsidRPr="00B541ED">
        <w:rPr>
          <w:rFonts w:ascii="Times New Roman" w:hAnsi="Times New Roman" w:cs="Times New Roman"/>
          <w:sz w:val="24"/>
          <w:szCs w:val="24"/>
        </w:rPr>
        <w:t>Longman</w:t>
      </w:r>
      <w:proofErr w:type="spellEnd"/>
      <w:r w:rsidRPr="00B541ED">
        <w:rPr>
          <w:rFonts w:ascii="Times New Roman" w:hAnsi="Times New Roman" w:cs="Times New Roman"/>
          <w:sz w:val="24"/>
          <w:szCs w:val="24"/>
        </w:rPr>
        <w:t>” şi “Cambridge”.</w:t>
      </w:r>
    </w:p>
    <w:p w:rsid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r w:rsidRPr="00B541ED">
        <w:rPr>
          <w:rFonts w:ascii="Times New Roman" w:hAnsi="Times New Roman" w:cs="Times New Roman"/>
          <w:sz w:val="24"/>
          <w:szCs w:val="24"/>
        </w:rPr>
        <w:t xml:space="preserve">Elevii de la această secţie au posibilitatea de a face parte din trupa de teatru în limba engleză a colegiului – </w:t>
      </w:r>
      <w:r>
        <w:rPr>
          <w:rFonts w:ascii="Times New Roman" w:hAnsi="Times New Roman" w:cs="Times New Roman"/>
          <w:sz w:val="24"/>
          <w:szCs w:val="24"/>
        </w:rPr>
        <w:t xml:space="preserve">THE </w:t>
      </w:r>
      <w:r w:rsidRPr="00B541ED">
        <w:rPr>
          <w:rFonts w:ascii="Times New Roman" w:hAnsi="Times New Roman" w:cs="Times New Roman"/>
          <w:sz w:val="24"/>
          <w:szCs w:val="24"/>
        </w:rPr>
        <w:t>KNOCKERS -, trupă care a obţinut în ultimii ani numeroase premii la Festivalurile naţionale de teatru şcolar în limba engleză, organizate de Consiliul Britanic, precum şi la festivalul naţional de teatru în limba engleză „Magic Fest” organizat de colegiul nostru.</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p>
    <w:p w:rsidR="00B541ED" w:rsidRPr="00705088" w:rsidRDefault="00B541ED" w:rsidP="00B541ED">
      <w:pPr>
        <w:pBdr>
          <w:bottom w:val="single" w:sz="6" w:space="2" w:color="EEEEEE"/>
        </w:pBdr>
        <w:shd w:val="clear" w:color="auto" w:fill="FFFFFF"/>
        <w:spacing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În anii anteriori, ultimele medii de admitere la această secţie au fost</w:t>
      </w:r>
      <w:r>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b/>
          <w:i/>
          <w:sz w:val="24"/>
          <w:szCs w:val="24"/>
          <w:lang w:eastAsia="ro-RO"/>
        </w:rPr>
        <w:t>9,51</w:t>
      </w:r>
      <w:r>
        <w:rPr>
          <w:rFonts w:ascii="Times New Roman" w:eastAsia="Times New Roman" w:hAnsi="Times New Roman" w:cs="Times New Roman"/>
          <w:sz w:val="24"/>
          <w:szCs w:val="24"/>
          <w:lang w:eastAsia="ro-RO"/>
        </w:rPr>
        <w:t xml:space="preserve"> în 2020, </w:t>
      </w:r>
      <w:r>
        <w:rPr>
          <w:rFonts w:ascii="Times New Roman" w:eastAsia="Times New Roman" w:hAnsi="Times New Roman" w:cs="Times New Roman"/>
          <w:b/>
          <w:i/>
          <w:sz w:val="24"/>
          <w:szCs w:val="24"/>
          <w:lang w:eastAsia="ro-RO"/>
        </w:rPr>
        <w:t>9,39</w:t>
      </w:r>
      <w:bookmarkStart w:id="0" w:name="_GoBack"/>
      <w:bookmarkEnd w:id="0"/>
      <w:r>
        <w:rPr>
          <w:rFonts w:ascii="Times New Roman" w:eastAsia="Times New Roman" w:hAnsi="Times New Roman" w:cs="Times New Roman"/>
          <w:sz w:val="24"/>
          <w:szCs w:val="24"/>
          <w:lang w:eastAsia="ro-RO"/>
        </w:rPr>
        <w:t xml:space="preserve"> în 2022</w:t>
      </w:r>
      <w:r w:rsidRPr="00705088">
        <w:rPr>
          <w:rFonts w:ascii="Times New Roman" w:eastAsia="Times New Roman" w:hAnsi="Times New Roman" w:cs="Times New Roman"/>
          <w:sz w:val="24"/>
          <w:szCs w:val="24"/>
          <w:lang w:eastAsia="ro-RO"/>
        </w:rPr>
        <w:t>.</w:t>
      </w:r>
    </w:p>
    <w:p w:rsidR="00B541ED" w:rsidRPr="00B541ED" w:rsidRDefault="00B541ED" w:rsidP="00B541ED">
      <w:pPr>
        <w:pBdr>
          <w:bottom w:val="single" w:sz="6" w:space="2" w:color="EEEEEE"/>
        </w:pBdr>
        <w:shd w:val="clear" w:color="auto" w:fill="FFFFFF"/>
        <w:spacing w:before="240" w:after="0" w:line="240" w:lineRule="auto"/>
        <w:jc w:val="both"/>
        <w:rPr>
          <w:rFonts w:ascii="Times New Roman" w:hAnsi="Times New Roman" w:cs="Times New Roman"/>
          <w:sz w:val="24"/>
          <w:szCs w:val="24"/>
        </w:rPr>
      </w:pPr>
    </w:p>
    <w:p w:rsidR="00B541ED" w:rsidRPr="00530F70" w:rsidRDefault="00B541ED" w:rsidP="00B541ED">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Plan de învățământ pentru secția ȘTIINȚE ALE NATURII, bilingv ROMÂNĂ - ENGLEZĂ</w:t>
      </w:r>
    </w:p>
    <w:tbl>
      <w:tblPr>
        <w:tblStyle w:val="GrilTabel"/>
        <w:tblW w:w="10088" w:type="dxa"/>
        <w:jc w:val="center"/>
        <w:tblLook w:val="04A0" w:firstRow="1" w:lastRow="0" w:firstColumn="1" w:lastColumn="0" w:noHBand="0" w:noVBand="1"/>
      </w:tblPr>
      <w:tblGrid>
        <w:gridCol w:w="5141"/>
        <w:gridCol w:w="1237"/>
        <w:gridCol w:w="1143"/>
        <w:gridCol w:w="1237"/>
        <w:gridCol w:w="1330"/>
      </w:tblGrid>
      <w:tr w:rsidR="00B541ED" w:rsidRPr="00530F70" w:rsidTr="00B541ED">
        <w:trPr>
          <w:jc w:val="center"/>
        </w:trPr>
        <w:tc>
          <w:tcPr>
            <w:tcW w:w="5141" w:type="dxa"/>
            <w:vAlign w:val="center"/>
          </w:tcPr>
          <w:p w:rsidR="00B541ED" w:rsidRPr="00530F70" w:rsidRDefault="00B541ED" w:rsidP="00B541ED">
            <w:pPr>
              <w:jc w:val="center"/>
              <w:rPr>
                <w:rFonts w:ascii="Times New Roman" w:hAnsi="Times New Roman" w:cs="Times New Roman"/>
                <w:b/>
                <w:sz w:val="24"/>
                <w:szCs w:val="24"/>
              </w:rPr>
            </w:pPr>
            <w:r w:rsidRPr="00530F70">
              <w:rPr>
                <w:rFonts w:ascii="Times New Roman" w:hAnsi="Times New Roman" w:cs="Times New Roman"/>
                <w:b/>
                <w:sz w:val="24"/>
                <w:szCs w:val="24"/>
              </w:rPr>
              <w:t>Disciplina</w:t>
            </w:r>
          </w:p>
        </w:tc>
        <w:tc>
          <w:tcPr>
            <w:tcW w:w="1237" w:type="dxa"/>
            <w:vAlign w:val="center"/>
          </w:tcPr>
          <w:p w:rsidR="00B541ED" w:rsidRPr="00530F70" w:rsidRDefault="00B541ED" w:rsidP="00B541ED">
            <w:pPr>
              <w:jc w:val="center"/>
              <w:rPr>
                <w:rFonts w:ascii="Times New Roman" w:hAnsi="Times New Roman" w:cs="Times New Roman"/>
                <w:b/>
                <w:sz w:val="24"/>
                <w:szCs w:val="24"/>
              </w:rPr>
            </w:pPr>
            <w:r w:rsidRPr="00530F70">
              <w:rPr>
                <w:rFonts w:ascii="Times New Roman" w:hAnsi="Times New Roman" w:cs="Times New Roman"/>
                <w:b/>
                <w:sz w:val="24"/>
                <w:szCs w:val="24"/>
              </w:rPr>
              <w:t>Clasa IX</w:t>
            </w:r>
          </w:p>
        </w:tc>
        <w:tc>
          <w:tcPr>
            <w:tcW w:w="1143" w:type="dxa"/>
            <w:vAlign w:val="center"/>
          </w:tcPr>
          <w:p w:rsidR="00B541ED" w:rsidRPr="00530F70" w:rsidRDefault="00B541ED" w:rsidP="00B541ED">
            <w:pPr>
              <w:jc w:val="center"/>
              <w:rPr>
                <w:rFonts w:ascii="Times New Roman" w:hAnsi="Times New Roman" w:cs="Times New Roman"/>
                <w:b/>
                <w:sz w:val="24"/>
                <w:szCs w:val="24"/>
              </w:rPr>
            </w:pPr>
            <w:r w:rsidRPr="00530F70">
              <w:rPr>
                <w:rFonts w:ascii="Times New Roman" w:hAnsi="Times New Roman" w:cs="Times New Roman"/>
                <w:b/>
                <w:sz w:val="24"/>
                <w:szCs w:val="24"/>
              </w:rPr>
              <w:t>Clasa X</w:t>
            </w:r>
          </w:p>
        </w:tc>
        <w:tc>
          <w:tcPr>
            <w:tcW w:w="1237" w:type="dxa"/>
            <w:vAlign w:val="center"/>
          </w:tcPr>
          <w:p w:rsidR="00B541ED" w:rsidRPr="00530F70" w:rsidRDefault="00B541ED" w:rsidP="00B541ED">
            <w:pPr>
              <w:jc w:val="center"/>
              <w:rPr>
                <w:rFonts w:ascii="Times New Roman" w:hAnsi="Times New Roman" w:cs="Times New Roman"/>
                <w:b/>
                <w:sz w:val="24"/>
                <w:szCs w:val="24"/>
              </w:rPr>
            </w:pPr>
            <w:r w:rsidRPr="00530F70">
              <w:rPr>
                <w:rFonts w:ascii="Times New Roman" w:hAnsi="Times New Roman" w:cs="Times New Roman"/>
                <w:b/>
                <w:sz w:val="24"/>
                <w:szCs w:val="24"/>
              </w:rPr>
              <w:t>Clasa XI</w:t>
            </w:r>
          </w:p>
        </w:tc>
        <w:tc>
          <w:tcPr>
            <w:tcW w:w="1330" w:type="dxa"/>
            <w:vAlign w:val="center"/>
          </w:tcPr>
          <w:p w:rsidR="00B541ED" w:rsidRPr="00530F70" w:rsidRDefault="00B541ED" w:rsidP="00B541ED">
            <w:pPr>
              <w:jc w:val="center"/>
              <w:rPr>
                <w:rFonts w:ascii="Times New Roman" w:hAnsi="Times New Roman" w:cs="Times New Roman"/>
                <w:b/>
                <w:sz w:val="24"/>
                <w:szCs w:val="24"/>
              </w:rPr>
            </w:pPr>
            <w:r w:rsidRPr="00530F70">
              <w:rPr>
                <w:rFonts w:ascii="Times New Roman" w:hAnsi="Times New Roman" w:cs="Times New Roman"/>
                <w:b/>
                <w:sz w:val="24"/>
                <w:szCs w:val="24"/>
              </w:rPr>
              <w:t>Clasa XII</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Limba și literatura română</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4</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3</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3</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3</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Limba engleză</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5*</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5*</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5*</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5*</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Limba modernă 2</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Geografia Marii Britanii și SUA</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B541ED" w:rsidRPr="00530F70" w:rsidRDefault="00B541ED" w:rsidP="00B541ED">
            <w:pPr>
              <w:jc w:val="center"/>
              <w:rPr>
                <w:rFonts w:ascii="Times New Roman" w:hAnsi="Times New Roman" w:cs="Times New Roman"/>
                <w:sz w:val="24"/>
                <w:szCs w:val="24"/>
              </w:rPr>
            </w:pP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330" w:type="dxa"/>
            <w:vAlign w:val="center"/>
          </w:tcPr>
          <w:p w:rsidR="00B541ED" w:rsidRPr="00530F70" w:rsidRDefault="00B541ED" w:rsidP="00B541ED">
            <w:pPr>
              <w:jc w:val="center"/>
              <w:rPr>
                <w:rFonts w:ascii="Times New Roman" w:hAnsi="Times New Roman" w:cs="Times New Roman"/>
                <w:sz w:val="24"/>
                <w:szCs w:val="24"/>
              </w:rPr>
            </w:pP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Istoria Marii Britanii și SUA</w:t>
            </w: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330" w:type="dxa"/>
            <w:vAlign w:val="center"/>
          </w:tcPr>
          <w:p w:rsidR="00B541ED" w:rsidRPr="00530F70" w:rsidRDefault="00B541ED" w:rsidP="00B541ED">
            <w:pPr>
              <w:jc w:val="center"/>
              <w:rPr>
                <w:rFonts w:ascii="Times New Roman" w:hAnsi="Times New Roman" w:cs="Times New Roman"/>
                <w:sz w:val="24"/>
                <w:szCs w:val="24"/>
              </w:rPr>
            </w:pP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Elemente de cultură și civilizație anglo-americană</w:t>
            </w: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143" w:type="dxa"/>
            <w:vAlign w:val="center"/>
          </w:tcPr>
          <w:p w:rsidR="00B541ED" w:rsidRPr="00530F70" w:rsidRDefault="00B541ED" w:rsidP="00B541ED">
            <w:pPr>
              <w:jc w:val="center"/>
              <w:rPr>
                <w:rFonts w:ascii="Times New Roman" w:hAnsi="Times New Roman" w:cs="Times New Roman"/>
                <w:sz w:val="24"/>
                <w:szCs w:val="24"/>
              </w:rPr>
            </w:pP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Matematică</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4</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4</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3</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3</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Fizică</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3</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3</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3</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3</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Chimie</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Biologie</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Istorie</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Geografie</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Logică și argumentare</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B541ED" w:rsidRPr="00530F70" w:rsidRDefault="00B541ED" w:rsidP="00B541ED">
            <w:pPr>
              <w:jc w:val="center"/>
              <w:rPr>
                <w:rFonts w:ascii="Times New Roman" w:hAnsi="Times New Roman" w:cs="Times New Roman"/>
                <w:sz w:val="24"/>
                <w:szCs w:val="24"/>
              </w:rPr>
            </w:pP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330" w:type="dxa"/>
            <w:vAlign w:val="center"/>
          </w:tcPr>
          <w:p w:rsidR="00B541ED" w:rsidRPr="00530F70" w:rsidRDefault="00B541ED" w:rsidP="00B541ED">
            <w:pPr>
              <w:jc w:val="center"/>
              <w:rPr>
                <w:rFonts w:ascii="Times New Roman" w:hAnsi="Times New Roman" w:cs="Times New Roman"/>
                <w:sz w:val="24"/>
                <w:szCs w:val="24"/>
              </w:rPr>
            </w:pP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Psihologie</w:t>
            </w: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330" w:type="dxa"/>
            <w:vAlign w:val="center"/>
          </w:tcPr>
          <w:p w:rsidR="00B541ED" w:rsidRPr="00530F70" w:rsidRDefault="00B541ED" w:rsidP="00B541ED">
            <w:pPr>
              <w:jc w:val="center"/>
              <w:rPr>
                <w:rFonts w:ascii="Times New Roman" w:hAnsi="Times New Roman" w:cs="Times New Roman"/>
                <w:sz w:val="24"/>
                <w:szCs w:val="24"/>
              </w:rPr>
            </w:pP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lastRenderedPageBreak/>
              <w:t>Educație antreprenorială</w:t>
            </w: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330" w:type="dxa"/>
            <w:vAlign w:val="center"/>
          </w:tcPr>
          <w:p w:rsidR="00B541ED" w:rsidRPr="00530F70" w:rsidRDefault="00B541ED" w:rsidP="00B541ED">
            <w:pPr>
              <w:jc w:val="center"/>
              <w:rPr>
                <w:rFonts w:ascii="Times New Roman" w:hAnsi="Times New Roman" w:cs="Times New Roman"/>
                <w:sz w:val="24"/>
                <w:szCs w:val="24"/>
              </w:rPr>
            </w:pP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Economie</w:t>
            </w: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143" w:type="dxa"/>
            <w:vAlign w:val="center"/>
          </w:tcPr>
          <w:p w:rsidR="00B541ED" w:rsidRPr="00530F70" w:rsidRDefault="00B541ED" w:rsidP="00B541ED">
            <w:pPr>
              <w:jc w:val="center"/>
              <w:rPr>
                <w:rFonts w:ascii="Times New Roman" w:hAnsi="Times New Roman" w:cs="Times New Roman"/>
                <w:sz w:val="24"/>
                <w:szCs w:val="24"/>
              </w:rPr>
            </w:pP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B541ED" w:rsidRPr="00530F70" w:rsidRDefault="00B541ED" w:rsidP="00B541ED">
            <w:pPr>
              <w:jc w:val="center"/>
              <w:rPr>
                <w:rFonts w:ascii="Times New Roman" w:hAnsi="Times New Roman" w:cs="Times New Roman"/>
                <w:sz w:val="24"/>
                <w:szCs w:val="24"/>
              </w:rPr>
            </w:pP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Filozofie</w:t>
            </w: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143" w:type="dxa"/>
            <w:vAlign w:val="center"/>
          </w:tcPr>
          <w:p w:rsidR="00B541ED" w:rsidRPr="00530F70" w:rsidRDefault="00B541ED" w:rsidP="00B541ED">
            <w:pPr>
              <w:jc w:val="center"/>
              <w:rPr>
                <w:rFonts w:ascii="Times New Roman" w:hAnsi="Times New Roman" w:cs="Times New Roman"/>
                <w:sz w:val="24"/>
                <w:szCs w:val="24"/>
              </w:rPr>
            </w:pP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Religie</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Educație muzicală</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0,5</w:t>
            </w: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330" w:type="dxa"/>
            <w:vAlign w:val="center"/>
          </w:tcPr>
          <w:p w:rsidR="00B541ED" w:rsidRPr="00530F70" w:rsidRDefault="00B541ED" w:rsidP="00B541ED">
            <w:pPr>
              <w:jc w:val="center"/>
              <w:rPr>
                <w:rFonts w:ascii="Times New Roman" w:hAnsi="Times New Roman" w:cs="Times New Roman"/>
                <w:sz w:val="24"/>
                <w:szCs w:val="24"/>
              </w:rPr>
            </w:pP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Educație vizuală</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0,5</w:t>
            </w:r>
          </w:p>
        </w:tc>
        <w:tc>
          <w:tcPr>
            <w:tcW w:w="1237" w:type="dxa"/>
            <w:vAlign w:val="center"/>
          </w:tcPr>
          <w:p w:rsidR="00B541ED" w:rsidRPr="00530F70" w:rsidRDefault="00B541ED" w:rsidP="00B541ED">
            <w:pPr>
              <w:jc w:val="center"/>
              <w:rPr>
                <w:rFonts w:ascii="Times New Roman" w:hAnsi="Times New Roman" w:cs="Times New Roman"/>
                <w:sz w:val="24"/>
                <w:szCs w:val="24"/>
              </w:rPr>
            </w:pPr>
          </w:p>
        </w:tc>
        <w:tc>
          <w:tcPr>
            <w:tcW w:w="1330" w:type="dxa"/>
            <w:vAlign w:val="center"/>
          </w:tcPr>
          <w:p w:rsidR="00B541ED" w:rsidRPr="00530F70" w:rsidRDefault="00B541ED" w:rsidP="00B541ED">
            <w:pPr>
              <w:jc w:val="center"/>
              <w:rPr>
                <w:rFonts w:ascii="Times New Roman" w:hAnsi="Times New Roman" w:cs="Times New Roman"/>
                <w:sz w:val="24"/>
                <w:szCs w:val="24"/>
              </w:rPr>
            </w:pP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Educație fizică</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Pr>
                <w:rFonts w:ascii="Times New Roman" w:hAnsi="Times New Roman" w:cs="Times New Roman"/>
                <w:sz w:val="24"/>
                <w:szCs w:val="24"/>
              </w:rPr>
              <w:t>Informatică</w:t>
            </w:r>
          </w:p>
        </w:tc>
        <w:tc>
          <w:tcPr>
            <w:tcW w:w="1237" w:type="dxa"/>
            <w:vAlign w:val="center"/>
          </w:tcPr>
          <w:p w:rsidR="00B541ED"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B541ED"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B541ED" w:rsidRDefault="00B541ED" w:rsidP="00B541ED">
            <w:pPr>
              <w:jc w:val="center"/>
              <w:rPr>
                <w:rFonts w:ascii="Times New Roman" w:hAnsi="Times New Roman" w:cs="Times New Roman"/>
                <w:sz w:val="24"/>
                <w:szCs w:val="24"/>
              </w:rPr>
            </w:pPr>
          </w:p>
        </w:tc>
        <w:tc>
          <w:tcPr>
            <w:tcW w:w="1330" w:type="dxa"/>
            <w:vAlign w:val="center"/>
          </w:tcPr>
          <w:p w:rsidR="00B541ED" w:rsidRDefault="00B541ED" w:rsidP="00B541ED">
            <w:pPr>
              <w:jc w:val="center"/>
              <w:rPr>
                <w:rFonts w:ascii="Times New Roman" w:hAnsi="Times New Roman" w:cs="Times New Roman"/>
                <w:sz w:val="24"/>
                <w:szCs w:val="24"/>
              </w:rPr>
            </w:pP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Tehnologia informației și comunicării – TIC</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Pr>
                <w:rFonts w:ascii="Times New Roman" w:hAnsi="Times New Roman" w:cs="Times New Roman"/>
                <w:sz w:val="24"/>
                <w:szCs w:val="24"/>
              </w:rPr>
              <w:t>Dirigenție</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1</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sz w:val="24"/>
                <w:szCs w:val="24"/>
              </w:rPr>
            </w:pPr>
            <w:r w:rsidRPr="00530F70">
              <w:rPr>
                <w:rFonts w:ascii="Times New Roman" w:hAnsi="Times New Roman" w:cs="Times New Roman"/>
                <w:sz w:val="24"/>
                <w:szCs w:val="24"/>
              </w:rPr>
              <w:t>CDS</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w:t>
            </w:r>
          </w:p>
        </w:tc>
        <w:tc>
          <w:tcPr>
            <w:tcW w:w="1143"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w:t>
            </w:r>
          </w:p>
        </w:tc>
        <w:tc>
          <w:tcPr>
            <w:tcW w:w="1237"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vAlign w:val="center"/>
          </w:tcPr>
          <w:p w:rsidR="00B541ED" w:rsidRPr="00530F70" w:rsidRDefault="00B541ED" w:rsidP="00B541ED">
            <w:pPr>
              <w:jc w:val="center"/>
              <w:rPr>
                <w:rFonts w:ascii="Times New Roman" w:hAnsi="Times New Roman" w:cs="Times New Roman"/>
                <w:sz w:val="24"/>
                <w:szCs w:val="24"/>
              </w:rPr>
            </w:pPr>
            <w:r>
              <w:rPr>
                <w:rFonts w:ascii="Times New Roman" w:hAnsi="Times New Roman" w:cs="Times New Roman"/>
                <w:sz w:val="24"/>
                <w:szCs w:val="24"/>
              </w:rPr>
              <w:t>2</w:t>
            </w:r>
          </w:p>
        </w:tc>
      </w:tr>
      <w:tr w:rsidR="00B541ED" w:rsidRPr="00530F70" w:rsidTr="00B541ED">
        <w:trPr>
          <w:jc w:val="center"/>
        </w:trPr>
        <w:tc>
          <w:tcPr>
            <w:tcW w:w="5141" w:type="dxa"/>
            <w:vAlign w:val="center"/>
          </w:tcPr>
          <w:p w:rsidR="00B541ED" w:rsidRPr="00530F70" w:rsidRDefault="00B541ED" w:rsidP="00B541ED">
            <w:pPr>
              <w:rPr>
                <w:rFonts w:ascii="Times New Roman" w:hAnsi="Times New Roman" w:cs="Times New Roman"/>
                <w:b/>
                <w:sz w:val="24"/>
                <w:szCs w:val="24"/>
              </w:rPr>
            </w:pPr>
            <w:r w:rsidRPr="00530F70">
              <w:rPr>
                <w:rFonts w:ascii="Times New Roman" w:hAnsi="Times New Roman" w:cs="Times New Roman"/>
                <w:b/>
                <w:sz w:val="24"/>
                <w:szCs w:val="24"/>
              </w:rPr>
              <w:t>TOTAL</w:t>
            </w:r>
          </w:p>
        </w:tc>
        <w:tc>
          <w:tcPr>
            <w:tcW w:w="1237" w:type="dxa"/>
            <w:vAlign w:val="center"/>
          </w:tcPr>
          <w:p w:rsidR="00B541ED" w:rsidRPr="00530F70" w:rsidRDefault="00B541ED" w:rsidP="00B541ED">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143" w:type="dxa"/>
            <w:vAlign w:val="center"/>
          </w:tcPr>
          <w:p w:rsidR="00B541ED" w:rsidRPr="00530F70" w:rsidRDefault="00B541ED" w:rsidP="00B541ED">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237" w:type="dxa"/>
            <w:vAlign w:val="center"/>
          </w:tcPr>
          <w:p w:rsidR="00B541ED" w:rsidRPr="00530F70" w:rsidRDefault="00B541ED" w:rsidP="00B541ED">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330" w:type="dxa"/>
            <w:vAlign w:val="center"/>
          </w:tcPr>
          <w:p w:rsidR="00B541ED" w:rsidRPr="00530F70" w:rsidRDefault="00B541ED" w:rsidP="00B541ED">
            <w:pPr>
              <w:jc w:val="center"/>
              <w:rPr>
                <w:rFonts w:ascii="Times New Roman" w:hAnsi="Times New Roman" w:cs="Times New Roman"/>
                <w:b/>
                <w:sz w:val="24"/>
                <w:szCs w:val="24"/>
              </w:rPr>
            </w:pPr>
            <w:r>
              <w:rPr>
                <w:rFonts w:ascii="Times New Roman" w:hAnsi="Times New Roman" w:cs="Times New Roman"/>
                <w:b/>
                <w:sz w:val="24"/>
                <w:szCs w:val="24"/>
              </w:rPr>
              <w:t>30</w:t>
            </w:r>
          </w:p>
        </w:tc>
      </w:tr>
    </w:tbl>
    <w:p w:rsidR="00B541ED" w:rsidRDefault="00B541ED" w:rsidP="00B541ED">
      <w:pPr>
        <w:rPr>
          <w:rFonts w:ascii="Times New Roman" w:hAnsi="Times New Roman" w:cs="Times New Roman"/>
          <w:sz w:val="24"/>
          <w:szCs w:val="24"/>
        </w:rPr>
      </w:pPr>
    </w:p>
    <w:p w:rsidR="00B541ED" w:rsidRDefault="00B541ED" w:rsidP="00B541ED">
      <w:pPr>
        <w:rPr>
          <w:rFonts w:ascii="Times New Roman" w:hAnsi="Times New Roman" w:cs="Times New Roman"/>
          <w:sz w:val="24"/>
          <w:szCs w:val="24"/>
        </w:rPr>
      </w:pPr>
      <w:r>
        <w:rPr>
          <w:rFonts w:ascii="Times New Roman" w:hAnsi="Times New Roman" w:cs="Times New Roman"/>
          <w:sz w:val="24"/>
          <w:szCs w:val="24"/>
        </w:rPr>
        <w:t>5* - se studiază pe grupe</w:t>
      </w:r>
    </w:p>
    <w:p w:rsidR="00D24D7E" w:rsidRDefault="00D24D7E" w:rsidP="00B541ED"/>
    <w:sectPr w:rsidR="00D24D7E" w:rsidSect="00B541ED">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6C9"/>
    <w:multiLevelType w:val="multilevel"/>
    <w:tmpl w:val="0090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C879D5"/>
    <w:multiLevelType w:val="hybridMultilevel"/>
    <w:tmpl w:val="4596F8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ED"/>
    <w:rsid w:val="00B541ED"/>
    <w:rsid w:val="00D24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E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B5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41E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B541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E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B5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41E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B54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2691</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Adi</cp:lastModifiedBy>
  <cp:revision>1</cp:revision>
  <dcterms:created xsi:type="dcterms:W3CDTF">2022-10-13T15:19:00Z</dcterms:created>
  <dcterms:modified xsi:type="dcterms:W3CDTF">2022-10-13T15:23:00Z</dcterms:modified>
</cp:coreProperties>
</file>